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F5E" w:rsidRDefault="006838C5">
      <w:pPr>
        <w:jc w:val="center"/>
        <w:rPr>
          <w:b/>
          <w:sz w:val="36"/>
          <w:szCs w:val="20"/>
        </w:rPr>
      </w:pPr>
      <w:r>
        <w:rPr>
          <w:b/>
          <w:sz w:val="36"/>
        </w:rPr>
        <w:t xml:space="preserve">Ageus </w:t>
      </w:r>
      <w:r w:rsidR="004C4F5E">
        <w:rPr>
          <w:b/>
          <w:sz w:val="36"/>
        </w:rPr>
        <w:t xml:space="preserve">Aqua </w:t>
      </w:r>
    </w:p>
    <w:p w:rsidR="004C4F5E" w:rsidRDefault="002337B5">
      <w:pPr>
        <w:jc w:val="center"/>
        <w:rPr>
          <w:b/>
          <w:sz w:val="36"/>
          <w:szCs w:val="20"/>
        </w:rPr>
      </w:pPr>
      <w:r>
        <w:rPr>
          <w:b/>
          <w:sz w:val="36"/>
        </w:rPr>
        <w:t xml:space="preserve">ložiskový </w:t>
      </w:r>
      <w:r w:rsidR="004C4F5E">
        <w:rPr>
          <w:b/>
          <w:sz w:val="36"/>
        </w:rPr>
        <w:t xml:space="preserve"> </w:t>
      </w:r>
      <w:r>
        <w:rPr>
          <w:b/>
          <w:sz w:val="36"/>
        </w:rPr>
        <w:t>tuk odolný</w:t>
      </w:r>
      <w:r w:rsidR="004C4F5E">
        <w:rPr>
          <w:b/>
          <w:sz w:val="36"/>
        </w:rPr>
        <w:t xml:space="preserve"> vodě a korozi</w:t>
      </w:r>
    </w:p>
    <w:p w:rsidR="004C4F5E" w:rsidRDefault="004C4F5E">
      <w:pPr>
        <w:rPr>
          <w:b/>
          <w:szCs w:val="20"/>
        </w:rPr>
      </w:pPr>
    </w:p>
    <w:p w:rsidR="004C4F5E" w:rsidRDefault="004C4F5E">
      <w:pPr>
        <w:rPr>
          <w:szCs w:val="20"/>
        </w:rPr>
      </w:pPr>
      <w:r>
        <w:t>Aqua je speciálně odoln</w:t>
      </w:r>
      <w:r w:rsidR="002337B5">
        <w:t>ý</w:t>
      </w:r>
      <w:r>
        <w:t xml:space="preserve"> proti vymývání tekoucí vodou a zajištění dlouhodobých mazacích schopností při plném ponoření ve slané nebo sladké vodě.</w:t>
      </w:r>
    </w:p>
    <w:p w:rsidR="004C4F5E" w:rsidRDefault="004C4F5E">
      <w:pPr>
        <w:rPr>
          <w:szCs w:val="20"/>
        </w:rPr>
      </w:pPr>
    </w:p>
    <w:p w:rsidR="004C4F5E" w:rsidRDefault="004C4F5E">
      <w:pPr>
        <w:rPr>
          <w:b/>
          <w:sz w:val="28"/>
          <w:szCs w:val="20"/>
        </w:rPr>
      </w:pPr>
      <w:r>
        <w:rPr>
          <w:b/>
          <w:sz w:val="28"/>
        </w:rPr>
        <w:t>Výhody:</w:t>
      </w:r>
    </w:p>
    <w:p w:rsidR="004C4F5E" w:rsidRDefault="004C4F5E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vynikající odolnost proti sladké nebo slané vodě</w:t>
      </w:r>
    </w:p>
    <w:p w:rsidR="004C4F5E" w:rsidRDefault="004C4F5E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odolává vyplavování vodou</w:t>
      </w:r>
    </w:p>
    <w:p w:rsidR="004C4F5E" w:rsidRDefault="004C4F5E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dobrá přilnavost k povrchu</w:t>
      </w:r>
    </w:p>
    <w:p w:rsidR="004C4F5E" w:rsidRDefault="004C4F5E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excelentní protikorozní odolnost</w:t>
      </w:r>
    </w:p>
    <w:p w:rsidR="004C4F5E" w:rsidRDefault="004C4F5E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dobrá zátěžová odolnost</w:t>
      </w:r>
    </w:p>
    <w:p w:rsidR="004C4F5E" w:rsidRDefault="004C4F5E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redukuje otěr a opotřebení</w:t>
      </w:r>
    </w:p>
    <w:p w:rsidR="004C4F5E" w:rsidRDefault="004C4F5E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prodlužuje mazací intervaly</w:t>
      </w:r>
    </w:p>
    <w:p w:rsidR="004C4F5E" w:rsidRDefault="004C4F5E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snižuje spotřebu mazacích tuků</w:t>
      </w:r>
    </w:p>
    <w:p w:rsidR="004C4F5E" w:rsidRDefault="004C4F5E">
      <w:pPr>
        <w:pStyle w:val="Seznamsodrkami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vysoká kvalita ochrany ložisek</w:t>
      </w:r>
    </w:p>
    <w:p w:rsidR="004C4F5E" w:rsidRDefault="004C4F5E">
      <w:pPr>
        <w:rPr>
          <w:szCs w:val="20"/>
        </w:rPr>
      </w:pPr>
      <w:r>
        <w:tab/>
      </w:r>
    </w:p>
    <w:p w:rsidR="004C4F5E" w:rsidRDefault="004C4F5E">
      <w:pPr>
        <w:rPr>
          <w:b/>
          <w:sz w:val="28"/>
          <w:szCs w:val="20"/>
        </w:rPr>
      </w:pPr>
    </w:p>
    <w:p w:rsidR="004C4F5E" w:rsidRDefault="002869BE">
      <w:pPr>
        <w:rPr>
          <w:b/>
          <w:sz w:val="28"/>
          <w:szCs w:val="20"/>
        </w:rPr>
      </w:pPr>
      <w:r>
        <w:rPr>
          <w:b/>
          <w:sz w:val="28"/>
        </w:rPr>
        <w:t>Typické aplikace Ageus Aqua :</w:t>
      </w:r>
    </w:p>
    <w:p w:rsidR="004C4F5E" w:rsidRDefault="004C4F5E">
      <w:pPr>
        <w:rPr>
          <w:szCs w:val="20"/>
        </w:rPr>
      </w:pPr>
      <w:r>
        <w:t>- čerpací stanice</w:t>
      </w:r>
      <w:r>
        <w:tab/>
      </w:r>
      <w:r>
        <w:tab/>
        <w:t>- úpravny vody</w:t>
      </w:r>
      <w:r>
        <w:tab/>
        <w:t>- separační tanky</w:t>
      </w:r>
      <w:r>
        <w:tab/>
      </w:r>
      <w:r>
        <w:tab/>
        <w:t>- myčky</w:t>
      </w:r>
    </w:p>
    <w:p w:rsidR="004C4F5E" w:rsidRDefault="004C4F5E">
      <w:pPr>
        <w:rPr>
          <w:szCs w:val="20"/>
        </w:rPr>
      </w:pPr>
      <w:r>
        <w:t>- papírenský průmysl</w:t>
      </w:r>
      <w:r>
        <w:tab/>
      </w:r>
      <w:r>
        <w:tab/>
        <w:t>- laminovací zařízení</w:t>
      </w:r>
      <w:r>
        <w:tab/>
      </w:r>
      <w:r>
        <w:tab/>
        <w:t xml:space="preserve">- vodní stavidla a vrata </w:t>
      </w:r>
    </w:p>
    <w:p w:rsidR="004C4F5E" w:rsidRDefault="004C4F5E">
      <w:pPr>
        <w:rPr>
          <w:szCs w:val="20"/>
        </w:rPr>
      </w:pPr>
    </w:p>
    <w:p w:rsidR="004C4F5E" w:rsidRDefault="004C4F5E">
      <w:pPr>
        <w:rPr>
          <w:b/>
          <w:sz w:val="28"/>
          <w:szCs w:val="20"/>
        </w:rPr>
      </w:pPr>
      <w:r>
        <w:rPr>
          <w:b/>
          <w:sz w:val="28"/>
        </w:rPr>
        <w:t>Fyzikální vlastnosti:</w:t>
      </w:r>
    </w:p>
    <w:p w:rsidR="004C4F5E" w:rsidRDefault="004C4F5E">
      <w:pPr>
        <w:rPr>
          <w:szCs w:val="20"/>
        </w:rPr>
      </w:pPr>
      <w:r>
        <w:t>Vzhled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838C5">
        <w:t>modrá</w:t>
      </w:r>
    </w:p>
    <w:p w:rsidR="004C4F5E" w:rsidRDefault="004C4F5E">
      <w:pPr>
        <w:rPr>
          <w:szCs w:val="20"/>
        </w:rPr>
      </w:pPr>
      <w:r>
        <w:t>Vůně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ropná</w:t>
      </w:r>
    </w:p>
    <w:p w:rsidR="004C4F5E" w:rsidRDefault="0093608C">
      <w:pPr>
        <w:rPr>
          <w:szCs w:val="20"/>
        </w:rPr>
      </w:pPr>
      <w:r>
        <w:t>Teplotní rozsah mazání</w:t>
      </w:r>
      <w:r>
        <w:tab/>
      </w:r>
      <w:r>
        <w:tab/>
      </w:r>
      <w:r>
        <w:tab/>
      </w:r>
      <w:r>
        <w:tab/>
        <w:t>-42</w:t>
      </w:r>
      <w:r w:rsidR="004C4F5E">
        <w:t>°C až 150°C</w:t>
      </w:r>
    </w:p>
    <w:p w:rsidR="004C4F5E" w:rsidRDefault="004C4F5E">
      <w:pPr>
        <w:rPr>
          <w:szCs w:val="20"/>
        </w:rPr>
      </w:pPr>
      <w:r>
        <w:t>Bod skápnutí</w:t>
      </w:r>
      <w:r>
        <w:tab/>
      </w:r>
      <w:r>
        <w:tab/>
      </w:r>
      <w:r>
        <w:tab/>
      </w:r>
      <w:r>
        <w:tab/>
      </w:r>
      <w:r>
        <w:tab/>
      </w:r>
      <w:r>
        <w:tab/>
        <w:t>260°C</w:t>
      </w:r>
    </w:p>
    <w:p w:rsidR="004C4F5E" w:rsidRDefault="004C4F5E">
      <w:pPr>
        <w:rPr>
          <w:szCs w:val="20"/>
        </w:rPr>
      </w:pPr>
      <w:r>
        <w:t>NLGI třída</w:t>
      </w:r>
      <w:r>
        <w:tab/>
      </w:r>
      <w:r>
        <w:tab/>
      </w:r>
      <w:r>
        <w:tab/>
      </w:r>
      <w:r>
        <w:tab/>
      </w:r>
      <w:r>
        <w:tab/>
      </w:r>
      <w:r>
        <w:tab/>
        <w:t>č. 2</w:t>
      </w:r>
    </w:p>
    <w:p w:rsidR="004C4F5E" w:rsidRDefault="004C4F5E">
      <w:pPr>
        <w:rPr>
          <w:szCs w:val="20"/>
        </w:rPr>
      </w:pPr>
      <w:r>
        <w:t>Specifická hustota</w:t>
      </w:r>
      <w:r>
        <w:tab/>
      </w:r>
      <w:r>
        <w:tab/>
      </w:r>
      <w:r>
        <w:tab/>
      </w:r>
      <w:r>
        <w:tab/>
      </w:r>
      <w:r>
        <w:tab/>
        <w:t>0.96</w:t>
      </w:r>
    </w:p>
    <w:p w:rsidR="004C4F5E" w:rsidRDefault="004C4F5E">
      <w:pPr>
        <w:rPr>
          <w:szCs w:val="20"/>
        </w:rPr>
      </w:pPr>
      <w:r>
        <w:t>Zátěžový test 4 koulí</w:t>
      </w:r>
      <w:r>
        <w:tab/>
      </w:r>
      <w:r>
        <w:tab/>
      </w:r>
      <w:r>
        <w:tab/>
      </w:r>
      <w:r>
        <w:tab/>
      </w:r>
      <w:r>
        <w:tab/>
        <w:t>315 kg (695 lb)</w:t>
      </w:r>
    </w:p>
    <w:p w:rsidR="004C4F5E" w:rsidRDefault="004C4F5E">
      <w:pPr>
        <w:rPr>
          <w:szCs w:val="20"/>
        </w:rPr>
      </w:pPr>
      <w:r>
        <w:t>Zátěžový test Timken „OK“ Load</w:t>
      </w:r>
      <w:r>
        <w:tab/>
      </w:r>
      <w:r>
        <w:tab/>
      </w:r>
      <w:r>
        <w:tab/>
        <w:t>22.8 kg  (50 lb)</w:t>
      </w:r>
    </w:p>
    <w:p w:rsidR="004C4F5E" w:rsidRDefault="004C4F5E">
      <w:pPr>
        <w:rPr>
          <w:szCs w:val="20"/>
        </w:rPr>
      </w:pPr>
    </w:p>
    <w:p w:rsidR="004C4F5E" w:rsidRDefault="004C4F5E">
      <w:r>
        <w:t xml:space="preserve">Možnost dodání aplikačních pomůcek - pistole pro cartridge, soudky. </w:t>
      </w:r>
    </w:p>
    <w:sectPr w:rsidR="004C4F5E" w:rsidSect="00A90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8AB" w:rsidRDefault="003F78AB">
      <w:r>
        <w:separator/>
      </w:r>
    </w:p>
  </w:endnote>
  <w:endnote w:type="continuationSeparator" w:id="0">
    <w:p w:rsidR="003F78AB" w:rsidRDefault="003F7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s Serif EE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5E" w:rsidRDefault="004C4F5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5E" w:rsidRDefault="004C4F5E">
    <w:pPr>
      <w:pStyle w:val="Zpat"/>
      <w:rPr>
        <w:rFonts w:ascii="Courier New" w:hAnsi="Courier New"/>
        <w:sz w:val="20"/>
      </w:rPr>
    </w:pPr>
    <w:r>
      <w:rPr>
        <w:rFonts w:ascii="Courier New" w:hAnsi="Courier New"/>
        <w:sz w:val="20"/>
      </w:rPr>
      <w:t>Bankovní spojení                  IČO:                     DIČ:</w:t>
    </w:r>
  </w:p>
  <w:p w:rsidR="004C4F5E" w:rsidRDefault="008C18E0">
    <w:pPr>
      <w:pStyle w:val="Zpat"/>
      <w:rPr>
        <w:rFonts w:ascii="Courier New" w:hAnsi="Courier New"/>
      </w:rPr>
    </w:pPr>
    <w:r>
      <w:rPr>
        <w:rFonts w:ascii="Courier New" w:hAnsi="Courier New"/>
        <w:sz w:val="20"/>
      </w:rPr>
      <w:t>2200106976/2010</w:t>
    </w:r>
    <w:r w:rsidR="004C4F5E">
      <w:rPr>
        <w:rFonts w:ascii="Courier New" w:hAnsi="Courier New"/>
        <w:sz w:val="20"/>
      </w:rPr>
      <w:t xml:space="preserve">   </w:t>
    </w:r>
    <w:r w:rsidR="00EF5F3C">
      <w:rPr>
        <w:rFonts w:ascii="Courier New" w:hAnsi="Courier New"/>
        <w:sz w:val="20"/>
      </w:rPr>
      <w:t>Fio Hodonín</w:t>
    </w:r>
    <w:r w:rsidR="004C4F5E">
      <w:rPr>
        <w:rFonts w:ascii="Courier New" w:hAnsi="Courier New"/>
        <w:sz w:val="20"/>
      </w:rPr>
      <w:t xml:space="preserve">      255 73 870               </w:t>
    </w:r>
    <w:r w:rsidR="00354EEC">
      <w:rPr>
        <w:rFonts w:ascii="Courier New" w:hAnsi="Courier New"/>
        <w:sz w:val="20"/>
      </w:rPr>
      <w:t>CZ 255 73 870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5E" w:rsidRDefault="004C4F5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8AB" w:rsidRDefault="003F78AB">
      <w:r>
        <w:separator/>
      </w:r>
    </w:p>
  </w:footnote>
  <w:footnote w:type="continuationSeparator" w:id="0">
    <w:p w:rsidR="003F78AB" w:rsidRDefault="003F7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5E" w:rsidRDefault="004C4F5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5E" w:rsidRDefault="004C4F5E">
    <w:pPr>
      <w:pStyle w:val="Zhlav"/>
      <w:rPr>
        <w:rFonts w:ascii="Courier New" w:hAnsi="Courier New"/>
      </w:rPr>
    </w:pPr>
  </w:p>
  <w:p w:rsidR="004C4F5E" w:rsidRDefault="009750B6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86000" cy="742950"/>
          <wp:effectExtent l="19050" t="0" r="0" b="0"/>
          <wp:docPr id="1" name="obrázek 1" descr="AgeusLog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geusLog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C4F5E">
      <w:rPr>
        <w:rFonts w:ascii="Courier New" w:hAnsi="Courier New"/>
      </w:rPr>
      <w:tab/>
    </w:r>
    <w:r w:rsidR="004C4F5E">
      <w:rPr>
        <w:rFonts w:ascii="Courier New" w:hAnsi="Courier New"/>
      </w:rPr>
      <w:tab/>
    </w:r>
  </w:p>
  <w:p w:rsidR="004C4F5E" w:rsidRDefault="004C4F5E">
    <w:pPr>
      <w:pStyle w:val="Zhlav"/>
      <w:rPr>
        <w:rFonts w:ascii="Courier New" w:hAnsi="Courier New"/>
        <w:color w:val="000080"/>
        <w:sz w:val="20"/>
      </w:rPr>
    </w:pPr>
    <w:r>
      <w:rPr>
        <w:rFonts w:ascii="Courier New" w:hAnsi="Courier New"/>
        <w:color w:val="000080"/>
        <w:sz w:val="20"/>
      </w:rPr>
      <w:t>Ageus s.r.o.</w:t>
    </w:r>
    <w:r>
      <w:rPr>
        <w:rFonts w:ascii="Courier New" w:hAnsi="Courier New"/>
        <w:color w:val="000080"/>
        <w:sz w:val="20"/>
      </w:rPr>
      <w:tab/>
    </w:r>
    <w:r>
      <w:rPr>
        <w:rFonts w:ascii="Courier New" w:hAnsi="Courier New"/>
        <w:color w:val="000080"/>
        <w:sz w:val="20"/>
      </w:rPr>
      <w:tab/>
      <w:t xml:space="preserve">tel./fax: </w:t>
    </w:r>
    <w:r w:rsidR="00CF240F">
      <w:rPr>
        <w:rFonts w:ascii="Courier New" w:hAnsi="Courier New"/>
        <w:color w:val="000080"/>
        <w:sz w:val="20"/>
      </w:rPr>
      <w:t>+420 518 341940</w:t>
    </w:r>
  </w:p>
  <w:p w:rsidR="004C4F5E" w:rsidRDefault="00316C0B">
    <w:pPr>
      <w:pStyle w:val="Zhlav"/>
      <w:rPr>
        <w:rFonts w:ascii="Courier New" w:hAnsi="Courier New"/>
        <w:color w:val="000080"/>
        <w:sz w:val="20"/>
      </w:rPr>
    </w:pPr>
    <w:r>
      <w:rPr>
        <w:rFonts w:ascii="Courier New" w:hAnsi="Courier New"/>
        <w:color w:val="000080"/>
        <w:sz w:val="20"/>
      </w:rPr>
      <w:t>Jarní 928/18</w:t>
    </w:r>
    <w:r w:rsidR="004C4F5E">
      <w:rPr>
        <w:rFonts w:ascii="Courier New" w:hAnsi="Courier New"/>
        <w:color w:val="000080"/>
        <w:sz w:val="20"/>
      </w:rPr>
      <w:tab/>
    </w:r>
    <w:r w:rsidR="004C4F5E">
      <w:rPr>
        <w:rFonts w:ascii="Courier New" w:hAnsi="Courier New"/>
        <w:color w:val="000080"/>
        <w:sz w:val="20"/>
      </w:rPr>
      <w:tab/>
      <w:t xml:space="preserve">E-mail: </w:t>
    </w:r>
    <w:hyperlink r:id="rId2" w:history="1">
      <w:r w:rsidR="004C4F5E">
        <w:rPr>
          <w:rStyle w:val="Hypertextovodkaz"/>
          <w:rFonts w:ascii="Courier New" w:hAnsi="Courier New"/>
          <w:sz w:val="20"/>
        </w:rPr>
        <w:t>ageus@ageus.cz</w:t>
      </w:r>
    </w:hyperlink>
  </w:p>
  <w:p w:rsidR="004C4F5E" w:rsidRDefault="003E6DBB">
    <w:pPr>
      <w:pStyle w:val="Zhlav"/>
      <w:rPr>
        <w:rFonts w:ascii="Courier New" w:hAnsi="Courier New"/>
        <w:color w:val="000080"/>
        <w:sz w:val="20"/>
      </w:rPr>
    </w:pPr>
    <w:r>
      <w:rPr>
        <w:rFonts w:ascii="Courier New" w:hAnsi="Courier New"/>
        <w:color w:val="000080"/>
        <w:sz w:val="20"/>
      </w:rPr>
      <w:t>696 18 Lužice</w:t>
    </w:r>
  </w:p>
  <w:p w:rsidR="004C4F5E" w:rsidRDefault="004C4F5E">
    <w:pPr>
      <w:pStyle w:val="Zhlav"/>
      <w:rPr>
        <w:rFonts w:ascii="Courier New" w:hAnsi="Courier New"/>
      </w:rPr>
    </w:pPr>
    <w:r>
      <w:rPr>
        <w:rFonts w:ascii="Courier New" w:hAnsi="Courier New"/>
      </w:rPr>
      <w:t>__________________________________________________________________</w:t>
    </w:r>
  </w:p>
  <w:p w:rsidR="004C4F5E" w:rsidRDefault="004C4F5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F5E" w:rsidRDefault="004C4F5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40ED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2">
    <w:nsid w:val="420918D3"/>
    <w:multiLevelType w:val="singleLevel"/>
    <w:tmpl w:val="3DE871C8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1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EEC"/>
    <w:rsid w:val="00023C86"/>
    <w:rsid w:val="0006511D"/>
    <w:rsid w:val="000E3E83"/>
    <w:rsid w:val="001E0425"/>
    <w:rsid w:val="002337B5"/>
    <w:rsid w:val="002869BE"/>
    <w:rsid w:val="00316C0B"/>
    <w:rsid w:val="00354EEC"/>
    <w:rsid w:val="003E6DBB"/>
    <w:rsid w:val="003F78AB"/>
    <w:rsid w:val="004B7695"/>
    <w:rsid w:val="004C4F5E"/>
    <w:rsid w:val="004D2C89"/>
    <w:rsid w:val="004F32FF"/>
    <w:rsid w:val="006838C5"/>
    <w:rsid w:val="008C18E0"/>
    <w:rsid w:val="0093608C"/>
    <w:rsid w:val="009750B6"/>
    <w:rsid w:val="00A90B8B"/>
    <w:rsid w:val="00C0759C"/>
    <w:rsid w:val="00CF240F"/>
    <w:rsid w:val="00D0167F"/>
    <w:rsid w:val="00D63DEC"/>
    <w:rsid w:val="00DF0B67"/>
    <w:rsid w:val="00EF5F3C"/>
    <w:rsid w:val="00FB5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B8B"/>
    <w:rPr>
      <w:sz w:val="24"/>
      <w:szCs w:val="24"/>
    </w:rPr>
  </w:style>
  <w:style w:type="paragraph" w:styleId="Nadpis2">
    <w:name w:val="heading 2"/>
    <w:basedOn w:val="Normln"/>
    <w:next w:val="Normln"/>
    <w:qFormat/>
    <w:rsid w:val="00A90B8B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A90B8B"/>
    <w:pPr>
      <w:jc w:val="both"/>
    </w:pPr>
    <w:rPr>
      <w:szCs w:val="20"/>
    </w:rPr>
  </w:style>
  <w:style w:type="paragraph" w:styleId="Seznamsodrkami">
    <w:name w:val="List Bullet"/>
    <w:basedOn w:val="Normln"/>
    <w:semiHidden/>
    <w:rsid w:val="00A90B8B"/>
    <w:pPr>
      <w:ind w:left="283" w:hanging="283"/>
    </w:pPr>
    <w:rPr>
      <w:rFonts w:ascii="News Serif EE" w:hAnsi="News Serif EE"/>
      <w:szCs w:val="20"/>
    </w:rPr>
  </w:style>
  <w:style w:type="paragraph" w:styleId="Zkladntext2">
    <w:name w:val="Body Text 2"/>
    <w:basedOn w:val="Normln"/>
    <w:semiHidden/>
    <w:rsid w:val="00A90B8B"/>
    <w:pPr>
      <w:jc w:val="both"/>
    </w:pPr>
    <w:rPr>
      <w:b/>
      <w:szCs w:val="20"/>
    </w:rPr>
  </w:style>
  <w:style w:type="paragraph" w:styleId="Zhlav">
    <w:name w:val="header"/>
    <w:basedOn w:val="Normln"/>
    <w:semiHidden/>
    <w:rsid w:val="00A90B8B"/>
    <w:pPr>
      <w:tabs>
        <w:tab w:val="center" w:pos="4536"/>
        <w:tab w:val="right" w:pos="9072"/>
      </w:tabs>
    </w:pPr>
    <w:rPr>
      <w:rFonts w:ascii="News Serif EE" w:hAnsi="News Serif EE"/>
      <w:szCs w:val="20"/>
    </w:rPr>
  </w:style>
  <w:style w:type="paragraph" w:styleId="Zpat">
    <w:name w:val="footer"/>
    <w:basedOn w:val="Normln"/>
    <w:semiHidden/>
    <w:rsid w:val="00A90B8B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semiHidden/>
    <w:rsid w:val="00A90B8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38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3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geus@ageus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mailto:ageus@ageus.cz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StepP</dc:creator>
  <cp:lastModifiedBy>Sklad</cp:lastModifiedBy>
  <cp:revision>10</cp:revision>
  <dcterms:created xsi:type="dcterms:W3CDTF">2016-05-10T12:10:00Z</dcterms:created>
  <dcterms:modified xsi:type="dcterms:W3CDTF">2022-02-08T12:51:00Z</dcterms:modified>
</cp:coreProperties>
</file>