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2A" w:rsidRDefault="007B6A7C">
      <w:pPr>
        <w:jc w:val="center"/>
        <w:rPr>
          <w:b/>
          <w:sz w:val="36"/>
          <w:szCs w:val="20"/>
        </w:rPr>
      </w:pPr>
      <w:r>
        <w:rPr>
          <w:b/>
          <w:sz w:val="36"/>
        </w:rPr>
        <w:t>Ageus</w:t>
      </w:r>
      <w:r w:rsidR="006F572A">
        <w:rPr>
          <w:b/>
          <w:sz w:val="36"/>
        </w:rPr>
        <w:t xml:space="preserve"> Hi-Temp </w:t>
      </w:r>
    </w:p>
    <w:p w:rsidR="006F572A" w:rsidRDefault="00116687">
      <w:pPr>
        <w:jc w:val="center"/>
        <w:rPr>
          <w:b/>
          <w:sz w:val="36"/>
          <w:szCs w:val="20"/>
        </w:rPr>
      </w:pPr>
      <w:r>
        <w:rPr>
          <w:b/>
          <w:sz w:val="36"/>
        </w:rPr>
        <w:t>ložiskový tuk</w:t>
      </w:r>
      <w:r w:rsidR="006F572A">
        <w:rPr>
          <w:b/>
          <w:sz w:val="36"/>
        </w:rPr>
        <w:t xml:space="preserve"> do vysokých teplot</w:t>
      </w:r>
    </w:p>
    <w:p w:rsidR="006F572A" w:rsidRDefault="006F572A">
      <w:pPr>
        <w:rPr>
          <w:b/>
          <w:szCs w:val="20"/>
        </w:rPr>
      </w:pPr>
    </w:p>
    <w:p w:rsidR="006F572A" w:rsidRDefault="006F572A">
      <w:pPr>
        <w:rPr>
          <w:szCs w:val="20"/>
        </w:rPr>
      </w:pPr>
      <w:r>
        <w:t>Hi-Temp je speciálně navržen pro trvalou stálost a odolnost proti karbonizaci ve vysokých teplotách, čímž výrazně redukuje zničení a selhání ložisek.</w:t>
      </w:r>
    </w:p>
    <w:p w:rsidR="006F572A" w:rsidRDefault="006F572A">
      <w:pPr>
        <w:rPr>
          <w:szCs w:val="20"/>
        </w:rPr>
      </w:pPr>
    </w:p>
    <w:p w:rsidR="006F572A" w:rsidRDefault="006F572A">
      <w:pPr>
        <w:rPr>
          <w:b/>
          <w:sz w:val="28"/>
          <w:szCs w:val="20"/>
        </w:rPr>
      </w:pPr>
      <w:r>
        <w:rPr>
          <w:b/>
          <w:sz w:val="28"/>
        </w:rPr>
        <w:t>Výhody: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excelentní odolnost vysokým teplotám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odolává karbonizaci při vysokých teplotách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vysoký bod skápnutí (přes 280°C)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vynikající prodloužení mazacího cyklu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snižuje spotřebu mazacího tuku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omezuje selhání a zničení ložisek při vysokých teplotách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velmi dobrá vibrační odolnost 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snižuje potřebu udržovat ve skladu více typů maziv</w:t>
      </w:r>
    </w:p>
    <w:p w:rsidR="006F572A" w:rsidRDefault="006F572A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zajišťuje optimální produkční rychlost</w:t>
      </w:r>
    </w:p>
    <w:p w:rsidR="006F572A" w:rsidRDefault="006F572A">
      <w:pPr>
        <w:rPr>
          <w:szCs w:val="20"/>
        </w:rPr>
      </w:pPr>
      <w:r>
        <w:tab/>
      </w:r>
    </w:p>
    <w:p w:rsidR="005835B7" w:rsidRDefault="006F572A">
      <w:pPr>
        <w:rPr>
          <w:b/>
          <w:sz w:val="28"/>
        </w:rPr>
      </w:pPr>
      <w:r>
        <w:rPr>
          <w:b/>
          <w:sz w:val="28"/>
        </w:rPr>
        <w:t xml:space="preserve">Typické aplikace </w:t>
      </w:r>
      <w:r w:rsidR="005835B7">
        <w:rPr>
          <w:b/>
          <w:sz w:val="28"/>
        </w:rPr>
        <w:t>Ageus</w:t>
      </w:r>
      <w:r>
        <w:rPr>
          <w:b/>
          <w:sz w:val="28"/>
        </w:rPr>
        <w:t xml:space="preserve"> Hi-Temp </w:t>
      </w:r>
      <w:r w:rsidR="005835B7">
        <w:rPr>
          <w:b/>
          <w:sz w:val="28"/>
        </w:rPr>
        <w:t>:</w:t>
      </w:r>
    </w:p>
    <w:p w:rsidR="006F572A" w:rsidRDefault="006F572A">
      <w:pPr>
        <w:rPr>
          <w:szCs w:val="20"/>
        </w:rPr>
      </w:pPr>
      <w:r>
        <w:t>- výroba hliníkových odlitků</w:t>
      </w:r>
      <w:r>
        <w:tab/>
      </w:r>
      <w:r>
        <w:tab/>
        <w:t>- kotle a ohřívače</w:t>
      </w:r>
      <w:r>
        <w:tab/>
      </w:r>
      <w:r>
        <w:tab/>
        <w:t>- pece a sušírny</w:t>
      </w:r>
    </w:p>
    <w:p w:rsidR="006F572A" w:rsidRDefault="006F572A">
      <w:pPr>
        <w:rPr>
          <w:szCs w:val="20"/>
        </w:rPr>
      </w:pPr>
      <w:r>
        <w:t>- baličky</w:t>
      </w:r>
      <w:r>
        <w:tab/>
      </w:r>
      <w:r>
        <w:tab/>
        <w:t>- vysoké pece</w:t>
      </w:r>
      <w:r>
        <w:tab/>
      </w:r>
      <w:r>
        <w:tab/>
        <w:t>- ventilátory v pecích</w:t>
      </w:r>
      <w:r>
        <w:tab/>
      </w:r>
      <w:r>
        <w:tab/>
        <w:t>- motory</w:t>
      </w:r>
      <w:r>
        <w:tab/>
      </w:r>
    </w:p>
    <w:p w:rsidR="006F572A" w:rsidRDefault="006F572A">
      <w:pPr>
        <w:rPr>
          <w:szCs w:val="20"/>
        </w:rPr>
      </w:pPr>
    </w:p>
    <w:p w:rsidR="006F572A" w:rsidRDefault="006F572A">
      <w:pPr>
        <w:rPr>
          <w:b/>
          <w:sz w:val="28"/>
          <w:szCs w:val="20"/>
        </w:rPr>
      </w:pPr>
      <w:r>
        <w:rPr>
          <w:b/>
          <w:sz w:val="28"/>
        </w:rPr>
        <w:t>Fyzikální vlastnosti:</w:t>
      </w:r>
    </w:p>
    <w:p w:rsidR="006F572A" w:rsidRDefault="006F572A">
      <w:pPr>
        <w:rPr>
          <w:szCs w:val="20"/>
        </w:rPr>
      </w:pPr>
      <w:r>
        <w:t>Vzhled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A7C">
        <w:t xml:space="preserve">            červená</w:t>
      </w:r>
    </w:p>
    <w:p w:rsidR="006F572A" w:rsidRDefault="006F572A">
      <w:pPr>
        <w:rPr>
          <w:szCs w:val="20"/>
        </w:rPr>
      </w:pPr>
      <w:r>
        <w:t>Vůně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lehká </w:t>
      </w:r>
    </w:p>
    <w:p w:rsidR="006F572A" w:rsidRDefault="006F572A">
      <w:pPr>
        <w:rPr>
          <w:szCs w:val="20"/>
        </w:rPr>
      </w:pPr>
      <w:r>
        <w:t>Teplotní rozsah mazání</w:t>
      </w:r>
      <w:r>
        <w:tab/>
      </w:r>
      <w:r>
        <w:tab/>
      </w:r>
      <w:r>
        <w:tab/>
      </w:r>
      <w:r>
        <w:tab/>
        <w:t>-40°C až 200°C</w:t>
      </w:r>
    </w:p>
    <w:p w:rsidR="006F572A" w:rsidRDefault="006F572A">
      <w:pPr>
        <w:rPr>
          <w:szCs w:val="20"/>
        </w:rPr>
      </w:pPr>
      <w:r>
        <w:t>Bod skápnutí</w:t>
      </w:r>
      <w:r>
        <w:tab/>
      </w:r>
      <w:r>
        <w:tab/>
      </w:r>
      <w:r>
        <w:tab/>
      </w:r>
      <w:r>
        <w:tab/>
      </w:r>
      <w:r>
        <w:tab/>
      </w:r>
      <w:r>
        <w:tab/>
        <w:t>přes 280°C</w:t>
      </w:r>
    </w:p>
    <w:p w:rsidR="006F572A" w:rsidRDefault="006F572A">
      <w:pPr>
        <w:rPr>
          <w:szCs w:val="20"/>
        </w:rPr>
      </w:pPr>
      <w:r>
        <w:t>NLGI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č. 2</w:t>
      </w:r>
    </w:p>
    <w:p w:rsidR="006F572A" w:rsidRDefault="006F572A">
      <w:pPr>
        <w:rPr>
          <w:szCs w:val="20"/>
        </w:rPr>
      </w:pPr>
      <w:r>
        <w:t>Specifická hustota</w:t>
      </w:r>
      <w:r>
        <w:tab/>
      </w:r>
      <w:r>
        <w:tab/>
      </w:r>
      <w:r>
        <w:tab/>
      </w:r>
      <w:r>
        <w:tab/>
      </w:r>
      <w:r>
        <w:tab/>
        <w:t>0.98</w:t>
      </w:r>
    </w:p>
    <w:p w:rsidR="006F572A" w:rsidRDefault="006F572A">
      <w:pPr>
        <w:rPr>
          <w:szCs w:val="20"/>
        </w:rPr>
      </w:pPr>
      <w:r>
        <w:t>Zátěžový test 4 koulí</w:t>
      </w:r>
      <w:r>
        <w:tab/>
      </w:r>
      <w:r>
        <w:tab/>
      </w:r>
      <w:r>
        <w:tab/>
      </w:r>
      <w:r>
        <w:tab/>
      </w:r>
      <w:r>
        <w:tab/>
        <w:t>200 kg (441 lb)</w:t>
      </w:r>
    </w:p>
    <w:p w:rsidR="006F572A" w:rsidRDefault="006F572A">
      <w:pPr>
        <w:rPr>
          <w:szCs w:val="20"/>
        </w:rPr>
      </w:pPr>
    </w:p>
    <w:p w:rsidR="006F572A" w:rsidRDefault="006F572A">
      <w:pPr>
        <w:rPr>
          <w:szCs w:val="20"/>
        </w:rPr>
      </w:pPr>
    </w:p>
    <w:p w:rsidR="006F572A" w:rsidRDefault="006F572A">
      <w:pPr>
        <w:rPr>
          <w:szCs w:val="20"/>
        </w:rPr>
      </w:pPr>
    </w:p>
    <w:p w:rsidR="006F572A" w:rsidRDefault="006F572A">
      <w:r>
        <w:t xml:space="preserve">Možnost dodání aplikačních pomůcek - pistole pro cartridge, soudky. </w:t>
      </w:r>
    </w:p>
    <w:sectPr w:rsidR="006F572A" w:rsidSect="00DA3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83" w:rsidRDefault="00B00B83">
      <w:r>
        <w:separator/>
      </w:r>
    </w:p>
  </w:endnote>
  <w:endnote w:type="continuationSeparator" w:id="0">
    <w:p w:rsidR="00B00B83" w:rsidRDefault="00B0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Serif EE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pat"/>
      <w:rPr>
        <w:rFonts w:ascii="Courier New" w:hAnsi="Courier New"/>
        <w:sz w:val="20"/>
      </w:rPr>
    </w:pPr>
    <w:r>
      <w:rPr>
        <w:rFonts w:ascii="Courier New" w:hAnsi="Courier New"/>
        <w:sz w:val="20"/>
      </w:rPr>
      <w:t>Bankovní spojení                  IČO:                     DIČ:</w:t>
    </w:r>
  </w:p>
  <w:p w:rsidR="006F572A" w:rsidRDefault="009242F9">
    <w:pPr>
      <w:pStyle w:val="Zpat"/>
      <w:rPr>
        <w:rFonts w:ascii="Courier New" w:hAnsi="Courier New"/>
      </w:rPr>
    </w:pPr>
    <w:r>
      <w:rPr>
        <w:rFonts w:ascii="Courier New" w:hAnsi="Courier New"/>
        <w:sz w:val="20"/>
      </w:rPr>
      <w:t>2200106976/2010</w:t>
    </w:r>
    <w:r w:rsidR="006F572A">
      <w:rPr>
        <w:rFonts w:ascii="Courier New" w:hAnsi="Courier New"/>
        <w:sz w:val="20"/>
      </w:rPr>
      <w:t xml:space="preserve">   </w:t>
    </w:r>
    <w:r w:rsidR="002815D6">
      <w:rPr>
        <w:rFonts w:ascii="Courier New" w:hAnsi="Courier New"/>
        <w:sz w:val="20"/>
      </w:rPr>
      <w:t>Fio Hodonín</w:t>
    </w:r>
    <w:r w:rsidR="006F572A">
      <w:rPr>
        <w:rFonts w:ascii="Courier New" w:hAnsi="Courier New"/>
        <w:sz w:val="20"/>
      </w:rPr>
      <w:t xml:space="preserve">      255 73 870               </w:t>
    </w:r>
    <w:r w:rsidR="009A0DBE">
      <w:rPr>
        <w:rFonts w:ascii="Courier New" w:hAnsi="Courier New"/>
        <w:sz w:val="20"/>
      </w:rPr>
      <w:t>CZ 255 73 870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83" w:rsidRDefault="00B00B83">
      <w:r>
        <w:separator/>
      </w:r>
    </w:p>
  </w:footnote>
  <w:footnote w:type="continuationSeparator" w:id="0">
    <w:p w:rsidR="00B00B83" w:rsidRDefault="00B0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hlav"/>
      <w:rPr>
        <w:rFonts w:ascii="Courier New" w:hAnsi="Courier New"/>
      </w:rPr>
    </w:pPr>
  </w:p>
  <w:p w:rsidR="006F572A" w:rsidRDefault="00527C0C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86000" cy="742950"/>
          <wp:effectExtent l="19050" t="0" r="0" b="0"/>
          <wp:docPr id="1" name="obrázek 1" descr="Ageus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usLog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572A">
      <w:rPr>
        <w:rFonts w:ascii="Courier New" w:hAnsi="Courier New"/>
      </w:rPr>
      <w:tab/>
    </w:r>
    <w:r w:rsidR="006F572A">
      <w:rPr>
        <w:rFonts w:ascii="Courier New" w:hAnsi="Courier New"/>
      </w:rPr>
      <w:tab/>
    </w:r>
  </w:p>
  <w:p w:rsidR="006F572A" w:rsidRDefault="006F572A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Ageus s.r.o.</w:t>
    </w:r>
    <w:r>
      <w:rPr>
        <w:rFonts w:ascii="Courier New" w:hAnsi="Courier New"/>
        <w:color w:val="000080"/>
        <w:sz w:val="20"/>
      </w:rPr>
      <w:tab/>
    </w:r>
    <w:r>
      <w:rPr>
        <w:rFonts w:ascii="Courier New" w:hAnsi="Courier New"/>
        <w:color w:val="000080"/>
        <w:sz w:val="20"/>
      </w:rPr>
      <w:tab/>
      <w:t xml:space="preserve">tel./fax: </w:t>
    </w:r>
    <w:r w:rsidR="00484F98">
      <w:rPr>
        <w:rFonts w:ascii="Courier New" w:hAnsi="Courier New"/>
        <w:color w:val="000080"/>
        <w:sz w:val="20"/>
      </w:rPr>
      <w:t>+420 518 341940</w:t>
    </w:r>
  </w:p>
  <w:p w:rsidR="006F572A" w:rsidRDefault="003C0EC2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Jarní 928/18</w:t>
    </w:r>
    <w:r w:rsidR="006F572A">
      <w:rPr>
        <w:rFonts w:ascii="Courier New" w:hAnsi="Courier New"/>
        <w:color w:val="000080"/>
        <w:sz w:val="20"/>
      </w:rPr>
      <w:tab/>
    </w:r>
    <w:r w:rsidR="006F572A">
      <w:rPr>
        <w:rFonts w:ascii="Courier New" w:hAnsi="Courier New"/>
        <w:color w:val="000080"/>
        <w:sz w:val="20"/>
      </w:rPr>
      <w:tab/>
      <w:t xml:space="preserve">E-mail: </w:t>
    </w:r>
    <w:hyperlink r:id="rId2" w:history="1">
      <w:r w:rsidR="006F572A">
        <w:rPr>
          <w:rStyle w:val="Hypertextovodkaz"/>
          <w:rFonts w:ascii="Courier New" w:hAnsi="Courier New"/>
          <w:sz w:val="20"/>
        </w:rPr>
        <w:t>ageus@ageus.cz</w:t>
      </w:r>
    </w:hyperlink>
  </w:p>
  <w:p w:rsidR="006F572A" w:rsidRDefault="00FC483C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696 18 Lužice</w:t>
    </w:r>
  </w:p>
  <w:p w:rsidR="006F572A" w:rsidRDefault="006F572A">
    <w:pPr>
      <w:pStyle w:val="Zhlav"/>
      <w:rPr>
        <w:rFonts w:ascii="Courier New" w:hAnsi="Courier New"/>
      </w:rPr>
    </w:pPr>
    <w:r>
      <w:rPr>
        <w:rFonts w:ascii="Courier New" w:hAnsi="Courier New"/>
      </w:rPr>
      <w:t>__________________________________________________________________</w:t>
    </w:r>
  </w:p>
  <w:p w:rsidR="006F572A" w:rsidRDefault="006F572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A" w:rsidRDefault="006F57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0E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420918D3"/>
    <w:multiLevelType w:val="singleLevel"/>
    <w:tmpl w:val="3DE871C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DBE"/>
    <w:rsid w:val="00116687"/>
    <w:rsid w:val="002815D6"/>
    <w:rsid w:val="002F4966"/>
    <w:rsid w:val="003C0EC2"/>
    <w:rsid w:val="00484F98"/>
    <w:rsid w:val="00527C0C"/>
    <w:rsid w:val="005835B7"/>
    <w:rsid w:val="00627B71"/>
    <w:rsid w:val="006F572A"/>
    <w:rsid w:val="00735D11"/>
    <w:rsid w:val="007A0426"/>
    <w:rsid w:val="007B6A7C"/>
    <w:rsid w:val="009242F9"/>
    <w:rsid w:val="009A0DBE"/>
    <w:rsid w:val="00B00B83"/>
    <w:rsid w:val="00BC3325"/>
    <w:rsid w:val="00CB33C5"/>
    <w:rsid w:val="00DA30BB"/>
    <w:rsid w:val="00E62900"/>
    <w:rsid w:val="00E63E73"/>
    <w:rsid w:val="00E70881"/>
    <w:rsid w:val="00FC483C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0BB"/>
    <w:rPr>
      <w:sz w:val="24"/>
      <w:szCs w:val="24"/>
    </w:rPr>
  </w:style>
  <w:style w:type="paragraph" w:styleId="Nadpis2">
    <w:name w:val="heading 2"/>
    <w:basedOn w:val="Normln"/>
    <w:next w:val="Normln"/>
    <w:qFormat/>
    <w:rsid w:val="00DA30BB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A30BB"/>
    <w:pPr>
      <w:jc w:val="both"/>
    </w:pPr>
    <w:rPr>
      <w:szCs w:val="20"/>
    </w:rPr>
  </w:style>
  <w:style w:type="paragraph" w:styleId="Seznamsodrkami">
    <w:name w:val="List Bullet"/>
    <w:basedOn w:val="Normln"/>
    <w:semiHidden/>
    <w:rsid w:val="00DA30BB"/>
    <w:pPr>
      <w:ind w:left="283" w:hanging="283"/>
    </w:pPr>
    <w:rPr>
      <w:rFonts w:ascii="News Serif EE" w:hAnsi="News Serif EE"/>
      <w:szCs w:val="20"/>
    </w:rPr>
  </w:style>
  <w:style w:type="paragraph" w:styleId="Zkladntext2">
    <w:name w:val="Body Text 2"/>
    <w:basedOn w:val="Normln"/>
    <w:semiHidden/>
    <w:rsid w:val="00DA30BB"/>
    <w:pPr>
      <w:jc w:val="both"/>
    </w:pPr>
    <w:rPr>
      <w:b/>
      <w:szCs w:val="20"/>
    </w:rPr>
  </w:style>
  <w:style w:type="paragraph" w:styleId="Zhlav">
    <w:name w:val="header"/>
    <w:basedOn w:val="Normln"/>
    <w:semiHidden/>
    <w:rsid w:val="00DA30BB"/>
    <w:pPr>
      <w:tabs>
        <w:tab w:val="center" w:pos="4536"/>
        <w:tab w:val="right" w:pos="9072"/>
      </w:tabs>
    </w:pPr>
    <w:rPr>
      <w:rFonts w:ascii="News Serif EE" w:hAnsi="News Serif EE"/>
      <w:szCs w:val="20"/>
    </w:rPr>
  </w:style>
  <w:style w:type="paragraph" w:styleId="Zpat">
    <w:name w:val="footer"/>
    <w:basedOn w:val="Normln"/>
    <w:semiHidden/>
    <w:rsid w:val="00DA30B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DA30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A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eus@ageu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mailto:ageus@ageus.cz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StepP</dc:creator>
  <cp:lastModifiedBy>Sklad</cp:lastModifiedBy>
  <cp:revision>8</cp:revision>
  <dcterms:created xsi:type="dcterms:W3CDTF">2016-05-10T12:09:00Z</dcterms:created>
  <dcterms:modified xsi:type="dcterms:W3CDTF">2016-06-22T07:24:00Z</dcterms:modified>
</cp:coreProperties>
</file>